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УВЕДОМЛЕНИЕ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о проведении </w:t>
      </w:r>
      <w:proofErr w:type="gramStart"/>
      <w:r w:rsidRPr="009B388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АРВ  и</w:t>
      </w:r>
      <w:proofErr w:type="gramEnd"/>
      <w:r w:rsidRPr="009B388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публичных консультаций для разработки проекта постановления Кабинета министров Кыргызской Республики « Об утверждении Инструкции по инфекционному контролю в организациях здравоохранения Кыргызской Республики»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Настоящим Министерство здравоохранения Кыргызской Республики извещает о начале обсуждения правового регулирования и сборе предложений заинтересованных лиц.</w:t>
      </w:r>
    </w:p>
    <w:p w:rsidR="009B3885" w:rsidRPr="009B3885" w:rsidRDefault="009B3885" w:rsidP="009B3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Описание проблем, на решение которых направлено предлагаемое регулирование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Практическая реализация принятого в 2012 году Инструкции по инфекционному контролю в организациях здравоохранения Кыргызской Республики выявила ряд трудностей при его реализации, также необходимо привести требования по инфекционному контролю в соответствие с международными стандартами.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                           </w:t>
      </w:r>
    </w:p>
    <w:p w:rsidR="009B3885" w:rsidRPr="009B3885" w:rsidRDefault="009B3885" w:rsidP="009B3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Описание цели предлагаемого регулирования и способа решения проблем (основных норм регулирования):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Усиление мер по профилактике внутрибольничного инфицирования при оказании медицинской помощи населению для эффективного контроля за </w:t>
      </w:r>
      <w:proofErr w:type="gramStart"/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организациями  здравоохранения</w:t>
      </w:r>
      <w:proofErr w:type="gramEnd"/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Проект предусматривает внесение кардинальных изменений по инфекционному контролю по применению санитарных мер в стоматологии, усиление требований по профилактике внутрибольничных инфекций в организациях здравоохранения хирургического профиля, при манипуляциях внутрикожных инъекций.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 </w:t>
      </w:r>
    </w:p>
    <w:p w:rsidR="009B3885" w:rsidRPr="009B3885" w:rsidRDefault="009B3885" w:rsidP="009B3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Оценка ожидаемых выгод и преимуществ предлагаемого регулирования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Принятие проекта позволит: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обеспечить безопасность жизни, сохранение здоровья и работоспособности работников организаций здравоохранения независимо от форм собственности;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обучать безопасным методам и приемам выполнения работ по безопасности труда и оказанию помощи при случаях, связанных с угрозой жизни человека.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 </w:t>
      </w:r>
    </w:p>
    <w:p w:rsidR="009B3885" w:rsidRPr="009B3885" w:rsidRDefault="009B3885" w:rsidP="009B38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Оценка возможных неблагоприятных последствий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Неблагоприятных последствий от </w:t>
      </w:r>
      <w:proofErr w:type="gramStart"/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регулирования  не</w:t>
      </w:r>
      <w:proofErr w:type="gramEnd"/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предвидятся.</w:t>
      </w:r>
    </w:p>
    <w:p w:rsidR="009B3885" w:rsidRPr="009B3885" w:rsidRDefault="009B3885" w:rsidP="009B38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lastRenderedPageBreak/>
        <w:t>Характеристика и оценка численности субъектов предпринимательства - адресатов предлагаемого регулирования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республике имеется более 2000 больничных и врачебных учреждений, центров семейной медицины, фельдшерско-акушерских пунктов, групп семейных врачей и станций скорой помощи, в том числе с частной формой собственности. 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 </w:t>
      </w:r>
    </w:p>
    <w:p w:rsidR="009B3885" w:rsidRPr="009B3885" w:rsidRDefault="009B3885" w:rsidP="009B3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Приблизительная оценка дополнительных расходов и выгод потенциальных адресатов предлагаемого регулирования, связанных с его введением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Больших дополнительных затрат при введении регулирования не предвидится. Инструкция </w:t>
      </w:r>
      <w:proofErr w:type="gramStart"/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  инфекционному</w:t>
      </w:r>
      <w:proofErr w:type="gramEnd"/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контролю была принята в 2012 году и на данном этапе его доработки существенных затрат как со стороны  государства так и со стороны субъектов предпринимательства не требуется.</w:t>
      </w:r>
    </w:p>
    <w:p w:rsidR="009B3885" w:rsidRPr="009B3885" w:rsidRDefault="009B3885" w:rsidP="009B38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Приблизительная оценка расходов и выгод бюджета Кыргызской Республики, связанных с введением предлагаемого регулирования: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Затраты государства не планируются.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Заболеваемость внутри больничной инфекцией в определенной степени отражает качество оказываемой медицинской помощи населению и является одной из значимых составляющих экономического ущерба в практическом здравоохранении и его снижение отразятся на затратах как населения, так и средствах из государственного бюджета.</w:t>
      </w:r>
    </w:p>
    <w:p w:rsidR="009B3885" w:rsidRPr="009B3885" w:rsidRDefault="009B3885" w:rsidP="009B38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Перечень вопросов для участников публичных консультаций: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является ли указанная цель обоснованной, важной для достижения;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является ли предлагаемое регулирование наиболее предпочтительным способом решения проблем;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существуют ли альтернативные более эффективные способы решения проблем;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ваше общее мнение относительно предлагаемого регулирования.</w:t>
      </w:r>
    </w:p>
    <w:p w:rsidR="009B3885" w:rsidRPr="009B3885" w:rsidRDefault="009B3885" w:rsidP="009B38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B388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Контакты и сроки для обсуждения информации уведомления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3"/>
        <w:gridCol w:w="2372"/>
      </w:tblGrid>
      <w:tr w:rsidR="009B3885" w:rsidRPr="009B3885" w:rsidTr="009B3885"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1. Предложения принимаются: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9B3885" w:rsidRPr="009B3885" w:rsidTr="009B3885"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- по электронной почте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hyperlink r:id="rId5" w:history="1">
              <w:r w:rsidRPr="009B3885">
                <w:rPr>
                  <w:rFonts w:ascii="Arial" w:eastAsia="Times New Roman" w:hAnsi="Arial" w:cs="Arial"/>
                  <w:color w:val="0345BF"/>
                  <w:sz w:val="24"/>
                  <w:szCs w:val="24"/>
                  <w:u w:val="single"/>
                  <w:lang w:eastAsia="ru-RU"/>
                </w:rPr>
                <w:t>nadik_28@mail.ru</w:t>
              </w:r>
            </w:hyperlink>
          </w:p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Djumabaevaindira</w:t>
            </w:r>
            <w:proofErr w:type="spellEnd"/>
          </w:p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@gmail.com</w:t>
            </w:r>
          </w:p>
        </w:tc>
      </w:tr>
      <w:tr w:rsidR="009B3885" w:rsidRPr="009B3885" w:rsidTr="009B3885"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на почтовый 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КГМИПиПК</w:t>
            </w:r>
            <w:proofErr w:type="spellEnd"/>
          </w:p>
        </w:tc>
      </w:tr>
      <w:tr w:rsidR="009B3885" w:rsidRPr="009B3885" w:rsidTr="009B3885"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до 25 декабря 2021 года</w:t>
            </w:r>
          </w:p>
        </w:tc>
      </w:tr>
      <w:tr w:rsidR="009B3885" w:rsidRPr="009B3885" w:rsidTr="009B3885"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885" w:rsidRPr="009B3885" w:rsidRDefault="009B3885" w:rsidP="009B388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B3885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:rsidR="008D50D6" w:rsidRDefault="008D50D6">
      <w:bookmarkStart w:id="0" w:name="_GoBack"/>
      <w:bookmarkEnd w:id="0"/>
    </w:p>
    <w:sectPr w:rsidR="008D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C1E"/>
    <w:multiLevelType w:val="multilevel"/>
    <w:tmpl w:val="A9E8D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77314"/>
    <w:multiLevelType w:val="multilevel"/>
    <w:tmpl w:val="51C45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86FFD"/>
    <w:multiLevelType w:val="multilevel"/>
    <w:tmpl w:val="1F76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20437"/>
    <w:multiLevelType w:val="multilevel"/>
    <w:tmpl w:val="ABBE3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E4F9B"/>
    <w:multiLevelType w:val="multilevel"/>
    <w:tmpl w:val="703AB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C562D"/>
    <w:multiLevelType w:val="multilevel"/>
    <w:tmpl w:val="62C6D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773AA6"/>
    <w:multiLevelType w:val="multilevel"/>
    <w:tmpl w:val="43824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A7155"/>
    <w:multiLevelType w:val="multilevel"/>
    <w:tmpl w:val="2D76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5"/>
    <w:rsid w:val="008D50D6"/>
    <w:rsid w:val="009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F88D-FA17-4DED-8C44-D69CB13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885"/>
    <w:rPr>
      <w:b/>
      <w:bCs/>
    </w:rPr>
  </w:style>
  <w:style w:type="character" w:styleId="a5">
    <w:name w:val="Emphasis"/>
    <w:basedOn w:val="a0"/>
    <w:uiPriority w:val="20"/>
    <w:qFormat/>
    <w:rsid w:val="009B3885"/>
    <w:rPr>
      <w:i/>
      <w:iCs/>
    </w:rPr>
  </w:style>
  <w:style w:type="character" w:styleId="a6">
    <w:name w:val="Hyperlink"/>
    <w:basedOn w:val="a0"/>
    <w:uiPriority w:val="99"/>
    <w:semiHidden/>
    <w:unhideWhenUsed/>
    <w:rsid w:val="009B3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k_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2022-09-22T07:05:00Z</dcterms:created>
  <dcterms:modified xsi:type="dcterms:W3CDTF">2022-09-22T07:06:00Z</dcterms:modified>
</cp:coreProperties>
</file>